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434" w:rsidRDefault="00097434">
      <w:pPr>
        <w:pStyle w:val="ConsPlusNormal"/>
        <w:jc w:val="right"/>
        <w:outlineLvl w:val="0"/>
      </w:pPr>
      <w:r>
        <w:t>Приложение N 7</w:t>
      </w:r>
    </w:p>
    <w:p w:rsidR="00097434" w:rsidRDefault="00097434">
      <w:pPr>
        <w:pStyle w:val="ConsPlusNormal"/>
        <w:jc w:val="right"/>
      </w:pPr>
      <w:r>
        <w:t>к государственной программе</w:t>
      </w:r>
    </w:p>
    <w:p w:rsidR="00097434" w:rsidRDefault="00097434">
      <w:pPr>
        <w:pStyle w:val="ConsPlusNormal"/>
        <w:jc w:val="right"/>
      </w:pPr>
      <w:r>
        <w:t>Кабардино-Балкарской Республики</w:t>
      </w:r>
    </w:p>
    <w:p w:rsidR="00097434" w:rsidRDefault="00097434">
      <w:pPr>
        <w:pStyle w:val="ConsPlusNormal"/>
        <w:jc w:val="right"/>
      </w:pPr>
      <w:r>
        <w:t>"Развитие сельского хозяйства</w:t>
      </w:r>
    </w:p>
    <w:p w:rsidR="00097434" w:rsidRDefault="00097434">
      <w:pPr>
        <w:pStyle w:val="ConsPlusNormal"/>
        <w:jc w:val="right"/>
      </w:pPr>
      <w:r>
        <w:t>и регулирование рынков</w:t>
      </w:r>
    </w:p>
    <w:p w:rsidR="00097434" w:rsidRDefault="00097434">
      <w:pPr>
        <w:pStyle w:val="ConsPlusNormal"/>
        <w:jc w:val="right"/>
      </w:pPr>
      <w:r>
        <w:t>сельскохозяйственной продукции,</w:t>
      </w:r>
    </w:p>
    <w:p w:rsidR="00097434" w:rsidRDefault="00097434">
      <w:pPr>
        <w:pStyle w:val="ConsPlusNormal"/>
        <w:jc w:val="right"/>
      </w:pPr>
      <w:r>
        <w:t>сырья и продовольствия</w:t>
      </w:r>
    </w:p>
    <w:p w:rsidR="00097434" w:rsidRDefault="00097434">
      <w:pPr>
        <w:pStyle w:val="ConsPlusNormal"/>
        <w:jc w:val="right"/>
      </w:pPr>
      <w:r>
        <w:t>в Кабардино-Балкарской Республике"</w:t>
      </w:r>
    </w:p>
    <w:p w:rsidR="00097434" w:rsidRDefault="00097434">
      <w:pPr>
        <w:pStyle w:val="ConsPlusNormal"/>
        <w:jc w:val="both"/>
      </w:pPr>
    </w:p>
    <w:p w:rsidR="00097434" w:rsidRPr="00097434" w:rsidRDefault="000974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97434">
        <w:rPr>
          <w:rFonts w:ascii="Times New Roman" w:hAnsi="Times New Roman" w:cs="Times New Roman"/>
          <w:sz w:val="24"/>
          <w:szCs w:val="24"/>
        </w:rPr>
        <w:t>ПРАВИЛА</w:t>
      </w:r>
    </w:p>
    <w:p w:rsidR="00097434" w:rsidRPr="00097434" w:rsidRDefault="000974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ПРЕДОСТАВЛЕНИЯ И РАСПРЕДЕЛЕНИЯ СУБСИДИЙ ИЗ РЕСПУБЛИКАНСКОГО</w:t>
      </w:r>
    </w:p>
    <w:p w:rsidR="00097434" w:rsidRPr="00097434" w:rsidRDefault="000974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БЮДЖЕТА КАБАРДИНО-БАЛКАРСКОЙ РЕСПУБЛИКИ БЮДЖЕТАМ</w:t>
      </w:r>
    </w:p>
    <w:p w:rsidR="00097434" w:rsidRPr="00097434" w:rsidRDefault="000974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МУНИЦИПАЛЬНЫХ ОБРАЗОВАНИЙ НА СТРОИТЕЛЬСТВО ПРИЮТОВ</w:t>
      </w:r>
    </w:p>
    <w:p w:rsidR="00097434" w:rsidRPr="00097434" w:rsidRDefault="000974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ДЛЯ ЖИВОТНЫХ БЕЗ ВЛАДЕЛЬЦЕВ НА ТЕРРИТОРИИ</w:t>
      </w:r>
    </w:p>
    <w:p w:rsidR="00097434" w:rsidRPr="00097434" w:rsidRDefault="0009743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097434" w:rsidRPr="00097434" w:rsidRDefault="00097434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97434" w:rsidRPr="0009743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434" w:rsidRPr="00097434" w:rsidRDefault="000974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434" w:rsidRPr="00097434" w:rsidRDefault="000974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97434" w:rsidRPr="00097434" w:rsidRDefault="00097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434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Список изменяющих документов</w:t>
            </w:r>
          </w:p>
          <w:p w:rsidR="00097434" w:rsidRPr="00097434" w:rsidRDefault="000974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434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(введено </w:t>
            </w:r>
            <w:hyperlink r:id="rId4">
              <w:r w:rsidRPr="0009743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Постановлением</w:t>
              </w:r>
            </w:hyperlink>
            <w:r w:rsidRPr="00097434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Правительства КБР от 25.03.2022 N 67-ПП)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97434" w:rsidRPr="00097434" w:rsidRDefault="000974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97434" w:rsidRPr="00097434" w:rsidRDefault="000974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7434" w:rsidRPr="00097434" w:rsidRDefault="00097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1. Настоящие Правила в соответствии со </w:t>
      </w:r>
      <w:hyperlink r:id="rId5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статьей 79.1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устанавливают цели, условия и порядок предоставления и распределения субсидий из республиканского бюджета Кабардино-Балкарской Республики (далее - республиканский бюджет) бюджетам муниципальных образований на строительство приютов для животных без владельцев.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9"/>
      <w:bookmarkEnd w:id="1"/>
      <w:r w:rsidRPr="00097434">
        <w:rPr>
          <w:rFonts w:ascii="Times New Roman" w:hAnsi="Times New Roman" w:cs="Times New Roman"/>
          <w:sz w:val="24"/>
          <w:szCs w:val="24"/>
        </w:rPr>
        <w:t xml:space="preserve">2. Субсидии предоставляются из республиканского бюджета бюджетам муниципальных образований в целях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расходных обязательств муниципальных образований на строительство приютов для животных без владельцев.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3. Главным распорядителем средств республиканского бюджета, осуществляющим предоставление субсидии, является Управление ветеринарии Кабардино-Балкарской Республики (далее - Управление).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4. Субсидии предоставляются муниципальным образованиям на строительство приютов для животных без владельцев при соблюдении следующих условий: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а) наличие правового акта муниципального образования, утверждающего перечень мероприятий, в целях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которых предоставляются субсидии;</w:t>
      </w:r>
    </w:p>
    <w:p w:rsidR="00097434" w:rsidRPr="00097434" w:rsidRDefault="00097434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097434" w:rsidRPr="00097434" w:rsidRDefault="00097434">
      <w:pPr>
        <w:pStyle w:val="ConsPlusNormal"/>
        <w:spacing w:before="2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б) выполнение работ по строительству приюта для животных без владельцев в соответствии с требованиями </w:t>
      </w:r>
      <w:hyperlink r:id="rId6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Порядка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организации деятельности приютов для животных и норм содержания животных в них на территории Кабардино-Балкарской Республики, утвержденного постановлением Правительства Кабардино-Балкарской Республики от 24 марта 2020 г. N 49-ПП;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в) наличие в бюджете муниципального образования (сводной бюджетной росписи бюджета муниципального образования) бюджетных ассигнований на исполнение расходных обязательств муниципального образования, в целях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г) заключение соглашения о предоставлении субсидии из республиканского бюджета бюджету муниципального образования (далее - Соглашение), предусматривающего обязательства муниципального образования по исполнению расходных обязательств, на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lastRenderedPageBreak/>
        <w:t>софинансирование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и ответственность за невыполнение предусмотренных указанным Соглашением обязательств.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5. Критериями отбора муниципальных образований для предоставления субсидии являются: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а) наличие у муниципального образования земельного участка для строительства приюта для животных без владельцев;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б) наличие утвержденной проектной сметной документации на строительство приюта для животных без владельцев, имеющей положительное заключение государственной экспертизы и положительное заключение о достоверности определения сметной стоимости объекта.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6. Субсидии предоставляются бюджетам муниципальных образований в соответствии со сводной бюджетной росписью республиканского бюджета в пределах лимитов бюджетных обязательств, предусмотренных Управлению на цели, указанные в </w:t>
      </w:r>
      <w:hyperlink w:anchor="P19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пункте 2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настоящих Правил.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7. Распределение субсидии бюджетам муниципальных образований из республиканского бюджета осуществляется на основании акта Правительства Кабардино-Балкарской Республики в соответствии со следующей методикой:</w:t>
      </w:r>
    </w:p>
    <w:p w:rsidR="00097434" w:rsidRPr="00097434" w:rsidRDefault="0009743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97434" w:rsidRPr="00097434" w:rsidRDefault="00097434">
      <w:pPr>
        <w:pStyle w:val="ConsPlusNormal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097434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09743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097434">
        <w:rPr>
          <w:rFonts w:ascii="Times New Roman" w:hAnsi="Times New Roman" w:cs="Times New Roman"/>
          <w:sz w:val="24"/>
          <w:szCs w:val="24"/>
          <w:lang w:val="en-US"/>
        </w:rPr>
        <w:t xml:space="preserve"> = P</w:t>
      </w:r>
      <w:r w:rsidRPr="0009743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097434">
        <w:rPr>
          <w:rFonts w:ascii="Times New Roman" w:hAnsi="Times New Roman" w:cs="Times New Roman"/>
          <w:sz w:val="24"/>
          <w:szCs w:val="24"/>
          <w:lang w:val="en-US"/>
        </w:rPr>
        <w:t xml:space="preserve"> / P</w:t>
      </w:r>
      <w:r w:rsidRPr="00097434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r w:rsidRPr="00097434">
        <w:rPr>
          <w:rFonts w:ascii="Times New Roman" w:hAnsi="Times New Roman" w:cs="Times New Roman"/>
          <w:sz w:val="24"/>
          <w:szCs w:val="24"/>
          <w:lang w:val="en-US"/>
        </w:rPr>
        <w:t xml:space="preserve"> x S x Y, </w:t>
      </w:r>
      <w:r w:rsidRPr="00097434">
        <w:rPr>
          <w:rFonts w:ascii="Times New Roman" w:hAnsi="Times New Roman" w:cs="Times New Roman"/>
          <w:sz w:val="24"/>
          <w:szCs w:val="24"/>
        </w:rPr>
        <w:t>где</w:t>
      </w:r>
      <w:r w:rsidRPr="0009743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97434" w:rsidRPr="00097434" w:rsidRDefault="00097434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97434" w:rsidRPr="00097434" w:rsidRDefault="0009743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7434">
        <w:rPr>
          <w:rFonts w:ascii="Times New Roman" w:hAnsi="Times New Roman" w:cs="Times New Roman"/>
          <w:sz w:val="24"/>
          <w:szCs w:val="24"/>
        </w:rPr>
        <w:t>S</w:t>
      </w:r>
      <w:r w:rsidRPr="0009743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- объем средств субсидии i-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муниципальному образованию, предоставляемой на строительство приюта для животных без владельцев;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7434">
        <w:rPr>
          <w:rFonts w:ascii="Times New Roman" w:hAnsi="Times New Roman" w:cs="Times New Roman"/>
          <w:sz w:val="24"/>
          <w:szCs w:val="24"/>
        </w:rPr>
        <w:t>P</w:t>
      </w:r>
      <w:r w:rsidRPr="00097434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- общая потребность в средствах i-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строительство приюта для животных без владельцев;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7434">
        <w:rPr>
          <w:rFonts w:ascii="Times New Roman" w:hAnsi="Times New Roman" w:cs="Times New Roman"/>
          <w:sz w:val="24"/>
          <w:szCs w:val="24"/>
        </w:rPr>
        <w:t>P</w:t>
      </w:r>
      <w:r w:rsidRPr="00097434"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- общая потребность в средствах субсидии из республиканского бюджета бюджетам муниципальных образований, имеющим право на получение субсидии, с учетом предельного уровня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>, в соответствии с заявками муниципальных образований на получение субсидии;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S - общий объем средств республиканского бюджета, предусмотренный на предоставление субсидий из республиканского бюджета бюджетам муниципальных образований на строительство приютов для животных без владельцев;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Y - уровень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(в%).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41"/>
      <w:bookmarkEnd w:id="2"/>
      <w:r w:rsidRPr="00097434">
        <w:rPr>
          <w:rFonts w:ascii="Times New Roman" w:hAnsi="Times New Roman" w:cs="Times New Roman"/>
          <w:sz w:val="24"/>
          <w:szCs w:val="24"/>
        </w:rPr>
        <w:t xml:space="preserve">8. Предельный уровень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расходного обязательства муниципального образования из республиканского бюджета определяется в соответствии с </w:t>
      </w:r>
      <w:hyperlink r:id="rId7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из республиканского бюджета Кабардино-Балкарской Республики бюджетам муниципальных образований, утвержденных постановлением Правительства Кабардино-Балкарской Республики от 29 декабря 2014 г. N 308-ПП (далее - Правила формирования, предоставления и распределения субсидий).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Объем бюджетных ассигнований бюджета муниципального образования на предоставление субсидии составляет не менее 2% от общего объема указанных ассигнований.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9. В случае если объем бюджетных ассигнований в бюджете муниципального </w:t>
      </w:r>
      <w:r w:rsidRPr="00097434">
        <w:rPr>
          <w:rFonts w:ascii="Times New Roman" w:hAnsi="Times New Roman" w:cs="Times New Roman"/>
          <w:sz w:val="24"/>
          <w:szCs w:val="24"/>
        </w:rPr>
        <w:lastRenderedPageBreak/>
        <w:t xml:space="preserve">образования на исполнение расходного обязательства муниципального образования предусмотрен в объеме, превышающем размер расходного обязательства муниципального образования, в целях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которого предоставляется субсидия, указанные бюджетные ассигнования предусматриваются по иным кодам классификации расходов, отличным от кодов классификации расходов местных бюджетов, по которым предусмотрены бюджетные ассигнования на исполнение расходного обязательства муниципального образования,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софинансируемого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из республиканского бюджета.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4"/>
      <w:bookmarkEnd w:id="3"/>
      <w:r w:rsidRPr="00097434">
        <w:rPr>
          <w:rFonts w:ascii="Times New Roman" w:hAnsi="Times New Roman" w:cs="Times New Roman"/>
          <w:sz w:val="24"/>
          <w:szCs w:val="24"/>
        </w:rPr>
        <w:t>10. Показателем результативности использования субсидии является количество созданных мест для содержания животных без владельцев в приютах для животных. Значение показателя результативности использования субсидии устанавливается Соглашением.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Муниципальное образование берет на себя обязательство по достижению показателя результативности использования субсидии.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11. Оценка результативности использования субсидии осуществляется Управлением исходя из степени достижения показателя результативности использования субсидии на основании отчетных данных, представленных муниципальным образованием по итогам отчетного года.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12. Для распределения субсидии бюджетам муниципальных образований из республиканского бюджета главами местных администраций муниципальных образований, которые соответствуют условиям и критериям отбора, направляются в срок и по форме, установленными приказом Управления, заявки на получение субсидии с приложением следующих документов: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а) расчеты стоимости планируемых работ и (или) техническое задание;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б) гарантийное письмо об обеспечении заявленного финансирования на строительство приюта для животных без владельцев за счет средств бюджета муниципального образования;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в) пояснительная записка, включающая описание вида работ по строительству приюта для животных без владельцев;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г) документ, подтверждающий наличие у муниципального образования земельного участка для строительства приюта для животных без владельцев;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д) выписка из решения о бюджете муниципального образования или выписка из сводной бюджетной росписи по бюджетным ассигнованиям на исполнение расходных обязательств муниципального образования, в целях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республиканского бюджета субсидии;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е) копия правового акта муниципального образования, утверждающего перечень мероприятий, в целях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с указанием объемов финансирования мероприятий за счет средств республиканского бюджета и бюджета муниципального образования или гарантийное письмо с обязательством о включении в муниципальную программу мероприятий, в целях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субсидия, с указанием объемов финансирования мероприятий за счет средств республиканского бюджета и бюджета муниципального образования с последующим внесением изменений в муниципальную программу и представлением копии программы в течение 30 рабочих дней с момента подписания Соглашения;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lastRenderedPageBreak/>
        <w:t>ж) проектно-сметная документация на строительство приюта для животных без владельцев, имеющая положительное заключение государственной экспертизы и положительное заключение о достоверности определения сметной стоимости объекта.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13. При заключении Соглашения местной администрацией муниципального образования направляются в Управление следующие документы, подтверждающие выполнение условий предоставления субсидии: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а) подписанный со стороны муниципального образования проект Соглашения с приложениями;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б) копия документа, подтверждающего полномочия лица, подписавшего Соглашение;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в) информация о структурном подразделении, исполняющем функции заказчика, с указанием полной контактной информации.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14. Соглашение заключается в соответствии с типовой формой, утвержденной Министерством финансов Кабардино-Балкарской Республики.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Соглашение должно содержать положения, установленные </w:t>
      </w:r>
      <w:hyperlink r:id="rId8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15. Местные администрации муниципальных образований, прошедшие конкурсный отбор, согласовывают сроки исполнения контрактов с Управлением.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16. Местные администрации муниципальных образований представляют в Управление по форме, установленной Управлением, следующие отчеты: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а) о расходах бюджета муниципального образования, в целях </w:t>
      </w:r>
      <w:proofErr w:type="spellStart"/>
      <w:r w:rsidRPr="00097434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Pr="00097434">
        <w:rPr>
          <w:rFonts w:ascii="Times New Roman" w:hAnsi="Times New Roman" w:cs="Times New Roman"/>
          <w:sz w:val="24"/>
          <w:szCs w:val="24"/>
        </w:rPr>
        <w:t xml:space="preserve"> которых предоставляется субсидия;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б) о достижении значений показателей результативности использования субсидии.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17. Отчеты представляются в Управление в следующие сроки: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а) квартальные отчеты - не позднее 7-го числа месяца, следующего за отчетным кварталом;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б) годовой отчет - не позднее 12-го числа месяца, следующего за отчетным годом.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18. Субсидии перечисляются на единые счета бюджетов муниципальных образований, открытые финансовым органам муниципальных образований в территориальных органах Федерального казначейства для осуществления операций по исполнению местного бюджета, на лицевой счет соответствующего администратора доходов, уполномоченного на использование субсидии.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19. Перечисление субсидии в бюджеты муниципальных образований осуществляется в пределах суммы, необходимой для оплаты денежных обязательств по расходам получателей средств бюджетов муниципальных образований, источником финансового обеспечения которых являются межбюджетные трансферты из республиканского бюджета (далее - перечисление субсидии под фактическую потребность).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Перечисление субсидии под фактическую потребность осуществляется в пределах лимитов бюджетных обязательств и предельных объемов финансирования, доведенных в установленном порядке Управлению как получателю средств республиканского бюджета на указанные цели.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lastRenderedPageBreak/>
        <w:t>Перечисление субсидии в бюджет муниципального образования осуществляется на основании заявки о перечислении средств субсидии, направляемой органами местного самоуправления (уполномоченным органом) в Управление по форме, утвержденной Управлением.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20. Не использованные на 1 января текущего финансового года межбюджетные трансферты, полученные в форме субсидий, подлежат возврату в доход республиканского бюджета.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Потребность в неиспользованных остатках межбюджетных трансфертов, перечисление которых осуществлялось в отчетном финансовом году в пределах суммы, необходимой для оплаты денежных обязательств по расходам получателей средств бюджета муниципального образования, источником финансового обеспечения которых являются субсидии из республиканского бюджета, определяется в текущем финансовом году в соответствии с решением Управления.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21. В случае если в отчетном финансовом году муниципальным образованием допущены нарушения обязательств, предусмотренных Соглашением в соответствии с </w:t>
      </w:r>
      <w:hyperlink w:anchor="P44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настоящих Правил, объем средств, подлежащий возврату из бюджета муниципального образования в республиканский бюджет, определяется в соответствии с </w:t>
      </w:r>
      <w:hyperlink r:id="rId9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пунктом 16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22.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41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пунктом 8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настоящих Правил, объем средств, подлежащий возврату из бюджета муниципального образования в республиканский бюджет, определяется в соответствии с </w:t>
      </w:r>
      <w:hyperlink r:id="rId10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пунктом 19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23. Основанием для освобождения муниципальных образований от применения мер ответственности, предусмотренных </w:t>
      </w:r>
      <w:hyperlink r:id="rId11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2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19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В случае отсутствия оснований для освобождения муниципальных образований от применения мер ответственности, предусмотренных </w:t>
      </w:r>
      <w:hyperlink r:id="rId13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19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субсидий, Управление не позднее 20 марта года, следующего за годом предоставления субсидии, представляют в Министерство финансов Кабардино-Балкарской Республики предложения о перераспределении средств, подлежащих возврату в доход республиканского бюджета в соответствии с </w:t>
      </w:r>
      <w:hyperlink r:id="rId15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6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19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 на иные цели.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>24. Субсидии носят целевой характер и не могут быть использованы на другие цели.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25. В случае нецелевого использования субсидии и (или) нарушения муниципальным образованием условий ее предоставления, в том числе невозврата муниципальным образованием средств в республиканский бюджет в соответствии с </w:t>
      </w:r>
      <w:hyperlink r:id="rId17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пунктами 16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8">
        <w:r w:rsidRPr="00097434">
          <w:rPr>
            <w:rFonts w:ascii="Times New Roman" w:hAnsi="Times New Roman" w:cs="Times New Roman"/>
            <w:color w:val="0000FF"/>
            <w:sz w:val="24"/>
            <w:szCs w:val="24"/>
          </w:rPr>
          <w:t>19</w:t>
        </w:r>
      </w:hyperlink>
      <w:r w:rsidRPr="00097434">
        <w:rPr>
          <w:rFonts w:ascii="Times New Roman" w:hAnsi="Times New Roman" w:cs="Times New Roman"/>
          <w:sz w:val="24"/>
          <w:szCs w:val="24"/>
        </w:rPr>
        <w:t xml:space="preserve"> Правил формирования, предоставления и распределения субсидий, к нему применяются бюджетные меры принуждения, предусмотренные бюджетным законодательством Российской Федерации.</w:t>
      </w:r>
    </w:p>
    <w:p w:rsidR="00097434" w:rsidRPr="00097434" w:rsidRDefault="00097434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7434">
        <w:rPr>
          <w:rFonts w:ascii="Times New Roman" w:hAnsi="Times New Roman" w:cs="Times New Roman"/>
          <w:sz w:val="24"/>
          <w:szCs w:val="24"/>
        </w:rPr>
        <w:t xml:space="preserve">26. Контроль за соблюдением получателями субсидий условий, целей и порядка, установленных при их предоставлении, осуществляется Управлением и органами исполнительной власти Кабардино-Балкарской Республики, осуществляющим функции по </w:t>
      </w:r>
      <w:r w:rsidRPr="00097434">
        <w:rPr>
          <w:rFonts w:ascii="Times New Roman" w:hAnsi="Times New Roman" w:cs="Times New Roman"/>
          <w:sz w:val="24"/>
          <w:szCs w:val="24"/>
        </w:rPr>
        <w:lastRenderedPageBreak/>
        <w:t>контролю и надзору в финансово-бюджетной сфере.</w:t>
      </w:r>
    </w:p>
    <w:sectPr w:rsidR="00097434" w:rsidRPr="00097434" w:rsidSect="00A43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434"/>
    <w:rsid w:val="00097434"/>
    <w:rsid w:val="001A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5ADF05-6CC6-4331-A172-3F013DC1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743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09743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A850498F84A7212828F3499312A25439143D521C8E9165005DDAA5D89EFC894BA35B8AA08031205B0AEA3C6F6C0D37B954B91697F8696DABDC70k5DBO" TargetMode="External"/><Relationship Id="rId13" Type="http://schemas.openxmlformats.org/officeDocument/2006/relationships/hyperlink" Target="consultantplus://offline/ref=6DA850498F84A7212828F3499312A25439143D521C8E9165005DDAA5D89EFC894BA35B8AA08031205B0AE83D6F6C0D37B954B91697F8696DABDC70k5DBO" TargetMode="External"/><Relationship Id="rId18" Type="http://schemas.openxmlformats.org/officeDocument/2006/relationships/hyperlink" Target="consultantplus://offline/ref=6DA850498F84A7212828F3499312A25439143D521C8E9165005DDAA5D89EFC894BA35B8AA08031205B0BE6386F6C0D37B954B91697F8696DABDC70k5DB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DA850498F84A7212828F3499312A25439143D521C8E9165005DDAA5D89EFC894BA35B8AA08031205B0BE63B6F6C0D37B954B91697F8696DABDC70k5DBO" TargetMode="External"/><Relationship Id="rId12" Type="http://schemas.openxmlformats.org/officeDocument/2006/relationships/hyperlink" Target="consultantplus://offline/ref=6DA850498F84A7212828F3499312A25439143D521C8E9165005DDAA5D89EFC894BA35B8AA08031205B0BE6386F6C0D37B954B91697F8696DABDC70k5DBO" TargetMode="External"/><Relationship Id="rId17" Type="http://schemas.openxmlformats.org/officeDocument/2006/relationships/hyperlink" Target="consultantplus://offline/ref=6DA850498F84A7212828F3499312A25439143D521C8E9165005DDAA5D89EFC894BA35B8AA08031205B0AE83D6F6C0D37B954B91697F8696DABDC70k5DB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DA850498F84A7212828F3499312A25439143D521C8E9165005DDAA5D89EFC894BA35B8AA08031205B0BE6386F6C0D37B954B91697F8696DABDC70k5DBO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A850498F84A7212828F3499312A25439143D521E889B60065DDAA5D89EFC894BA35B8AA08031205B0AEE366F6C0D37B954B91697F8696DABDC70k5DBO" TargetMode="External"/><Relationship Id="rId11" Type="http://schemas.openxmlformats.org/officeDocument/2006/relationships/hyperlink" Target="consultantplus://offline/ref=6DA850498F84A7212828F3499312A25439143D521C8E9165005DDAA5D89EFC894BA35B8AA08031205B0AE83D6F6C0D37B954B91697F8696DABDC70k5DBO" TargetMode="External"/><Relationship Id="rId5" Type="http://schemas.openxmlformats.org/officeDocument/2006/relationships/hyperlink" Target="consultantplus://offline/ref=6DA850498F84A7212828ED44857EFF59391D615E188B99305A0281F88F97F6DE0CEC02C8E48E34275D01BA6E206D5172EB47B91197FB6971kADBO" TargetMode="External"/><Relationship Id="rId15" Type="http://schemas.openxmlformats.org/officeDocument/2006/relationships/hyperlink" Target="consultantplus://offline/ref=6DA850498F84A7212828F3499312A25439143D521C8E9165005DDAA5D89EFC894BA35B8AA08031205B0AE83D6F6C0D37B954B91697F8696DABDC70k5DBO" TargetMode="External"/><Relationship Id="rId10" Type="http://schemas.openxmlformats.org/officeDocument/2006/relationships/hyperlink" Target="consultantplus://offline/ref=6DA850498F84A7212828F3499312A25439143D521C8E9165005DDAA5D89EFC894BA35B8AA08031205B0BE6386F6C0D37B954B91697F8696DABDC70k5DBO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6DA850498F84A7212828F3499312A25439143D52118195620E5DDAA5D89EFC894BA35B8AA08031205B0AEF3E6F6C0D37B954B91697F8696DABDC70k5DBO" TargetMode="External"/><Relationship Id="rId9" Type="http://schemas.openxmlformats.org/officeDocument/2006/relationships/hyperlink" Target="consultantplus://offline/ref=6DA850498F84A7212828F3499312A25439143D521C8E9165005DDAA5D89EFC894BA35B8AA08031205B0AE83D6F6C0D37B954B91697F8696DABDC70k5DBO" TargetMode="External"/><Relationship Id="rId14" Type="http://schemas.openxmlformats.org/officeDocument/2006/relationships/hyperlink" Target="consultantplus://offline/ref=6DA850498F84A7212828F3499312A25439143D521C8E9165005DDAA5D89EFC894BA35B8AA08031205B0BE6386F6C0D37B954B91697F8696DABDC70k5DB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2485</Words>
  <Characters>14168</Characters>
  <Application>Microsoft Office Word</Application>
  <DocSecurity>0</DocSecurity>
  <Lines>118</Lines>
  <Paragraphs>33</Paragraphs>
  <ScaleCrop>false</ScaleCrop>
  <Company/>
  <LinksUpToDate>false</LinksUpToDate>
  <CharactersWithSpaces>16620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ООЭ Хагажеев Кантемир 133</dc:creator>
  <cp:keywords/>
  <dc:description/>
  <cp:lastModifiedBy>ООЭ Хагажеев Кантемир 133</cp:lastModifiedBy>
  <cp:revision>1</cp:revision>
  <dcterms:created xsi:type="dcterms:W3CDTF">2022-10-17T14:03:00Z</dcterms:created>
  <dcterms:modified xsi:type="dcterms:W3CDTF">2022-10-17T14:06:00Z</dcterms:modified>
</cp:coreProperties>
</file>